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2693"/>
        <w:gridCol w:w="2268"/>
        <w:gridCol w:w="2552"/>
        <w:gridCol w:w="1984"/>
      </w:tblGrid>
      <w:tr w:rsidR="002D657C" w:rsidRPr="0017761A" w:rsidTr="00271ADA">
        <w:tc>
          <w:tcPr>
            <w:tcW w:w="2693" w:type="dxa"/>
            <w:shd w:val="clear" w:color="auto" w:fill="auto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  <w:sz w:val="20"/>
              </w:rPr>
            </w:pPr>
            <w:r w:rsidRPr="0017761A">
              <w:rPr>
                <w:rFonts w:ascii="Gill Sans MT" w:eastAsia="Times New Roman" w:hAnsi="Gill Sans MT" w:cs="Times New Roman"/>
                <w:b/>
                <w:bCs/>
                <w:sz w:val="20"/>
                <w:lang w:eastAsia="en-GB"/>
              </w:rPr>
              <w:t>Aggregate Spatial Interaction-based Models</w:t>
            </w:r>
          </w:p>
        </w:tc>
        <w:tc>
          <w:tcPr>
            <w:tcW w:w="2268" w:type="dxa"/>
            <w:shd w:val="clear" w:color="auto" w:fill="auto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  <w:sz w:val="20"/>
              </w:rPr>
            </w:pPr>
            <w:r w:rsidRPr="0017761A">
              <w:rPr>
                <w:rFonts w:ascii="Gill Sans MT" w:eastAsia="Times New Roman" w:hAnsi="Gill Sans MT" w:cs="Times New Roman"/>
                <w:b/>
                <w:bCs/>
                <w:sz w:val="20"/>
                <w:lang w:eastAsia="en-GB"/>
              </w:rPr>
              <w:t>Aggregate Utility-based Models</w:t>
            </w:r>
          </w:p>
        </w:tc>
        <w:tc>
          <w:tcPr>
            <w:tcW w:w="2552" w:type="dxa"/>
            <w:shd w:val="clear" w:color="auto" w:fill="auto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  <w:sz w:val="20"/>
              </w:rPr>
            </w:pPr>
            <w:r w:rsidRPr="0017761A">
              <w:rPr>
                <w:rFonts w:ascii="Gill Sans MT" w:eastAsia="Times New Roman" w:hAnsi="Gill Sans MT" w:cs="Times New Roman"/>
                <w:b/>
                <w:bCs/>
                <w:sz w:val="20"/>
                <w:lang w:eastAsia="en-GB"/>
              </w:rPr>
              <w:t>Micro-Simulation Models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  <w:sz w:val="20"/>
              </w:rPr>
            </w:pPr>
            <w:r w:rsidRPr="0017761A">
              <w:rPr>
                <w:rFonts w:ascii="Gill Sans MT" w:eastAsia="Times New Roman" w:hAnsi="Gill Sans MT" w:cs="Times New Roman"/>
                <w:b/>
                <w:bCs/>
                <w:sz w:val="20"/>
                <w:lang w:eastAsia="en-GB"/>
              </w:rPr>
              <w:t>Other</w:t>
            </w:r>
          </w:p>
        </w:tc>
      </w:tr>
      <w:tr w:rsidR="002D657C" w:rsidRPr="0017761A" w:rsidTr="00271ADA">
        <w:trPr>
          <w:trHeight w:val="1319"/>
        </w:trPr>
        <w:tc>
          <w:tcPr>
            <w:tcW w:w="2693" w:type="dxa"/>
          </w:tcPr>
          <w:p w:rsidR="002D657C" w:rsidRPr="0017761A" w:rsidRDefault="002D657C" w:rsidP="00271ADA">
            <w:pPr>
              <w:spacing w:after="160" w:line="259" w:lineRule="auto"/>
              <w:rPr>
                <w:rFonts w:ascii="Gill Sans MT" w:eastAsia="Times New Roman" w:hAnsi="Gill Sans MT" w:cs="Times New Roman"/>
                <w:lang w:val="pt-PT" w:eastAsia="en-GB"/>
              </w:rPr>
            </w:pPr>
          </w:p>
          <w:p w:rsidR="002D657C" w:rsidRPr="0017761A" w:rsidRDefault="002D657C" w:rsidP="00271ADA">
            <w:pPr>
              <w:spacing w:after="160" w:line="259" w:lineRule="auto"/>
              <w:rPr>
                <w:rFonts w:ascii="Gill Sans MT" w:eastAsia="Times New Roman" w:hAnsi="Gill Sans MT" w:cs="Times New Roman"/>
                <w:lang w:val="pt-PT" w:eastAsia="en-GB"/>
              </w:rPr>
            </w:pPr>
            <w:r w:rsidRPr="0017761A">
              <w:rPr>
                <w:rFonts w:ascii="Gill Sans MT" w:eastAsia="Times New Roman" w:hAnsi="Gill Sans MT" w:cs="Times New Roman"/>
                <w:lang w:val="pt-PT" w:eastAsia="en-GB"/>
              </w:rPr>
              <w:t xml:space="preserve">ITLUP : DRAM, EMPAL, METROPILUS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val="pt-PT" w:eastAsia="en-GB"/>
              </w:rPr>
              <w:t>(Putman,1983, 1991, 1998)</w:t>
            </w:r>
          </w:p>
        </w:tc>
        <w:tc>
          <w:tcPr>
            <w:tcW w:w="2268" w:type="dxa"/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BASS / CUF Model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(Landis, 1994; Landis &amp; Zhang, 1998)</w:t>
            </w:r>
          </w:p>
        </w:tc>
        <w:tc>
          <w:tcPr>
            <w:tcW w:w="2552" w:type="dxa"/>
            <w:vAlign w:val="center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ABSOLUTE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Arentze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 et al., 2003)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D657C" w:rsidRPr="0017761A" w:rsidRDefault="002D657C" w:rsidP="00271ADA">
            <w:pPr>
              <w:rPr>
                <w:rFonts w:ascii="Gill Sans MT" w:hAnsi="Gill Sans MT"/>
                <w:shd w:val="clear" w:color="auto" w:fill="FFFFFF" w:themeFill="background1"/>
              </w:rPr>
            </w:pPr>
            <w:r w:rsidRPr="0017761A">
              <w:rPr>
                <w:rFonts w:ascii="Gill Sans MT" w:hAnsi="Gill Sans MT"/>
                <w:shd w:val="clear" w:color="auto" w:fill="FFFFFF" w:themeFill="background1"/>
              </w:rPr>
              <w:t>MARS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hAnsi="Gill Sans MT"/>
                <w:i/>
                <w:sz w:val="20"/>
                <w:shd w:val="clear" w:color="auto" w:fill="FFFFFF" w:themeFill="background1"/>
              </w:rPr>
              <w:t xml:space="preserve">(Pfaffenbichler, 2011; Pfaffenbichler  et al., 2010;  </w:t>
            </w:r>
            <w:proofErr w:type="spellStart"/>
            <w:r w:rsidRPr="0017761A">
              <w:rPr>
                <w:rFonts w:ascii="Gill Sans MT" w:hAnsi="Gill Sans MT"/>
                <w:i/>
                <w:sz w:val="20"/>
                <w:shd w:val="clear" w:color="auto" w:fill="FFFFFF" w:themeFill="background1"/>
              </w:rPr>
              <w:t>Mayerthaler</w:t>
            </w:r>
            <w:proofErr w:type="spellEnd"/>
            <w:r w:rsidRPr="0017761A">
              <w:rPr>
                <w:rFonts w:ascii="Gill Sans MT" w:hAnsi="Gill Sans MT"/>
                <w:i/>
                <w:sz w:val="20"/>
                <w:shd w:val="clear" w:color="auto" w:fill="FFFFFF" w:themeFill="background1"/>
              </w:rPr>
              <w:t xml:space="preserve"> et al., 2009)</w:t>
            </w:r>
            <w:r w:rsidRPr="0017761A">
              <w:rPr>
                <w:rFonts w:ascii="Gill Sans MT" w:hAnsi="Gill Sans MT"/>
                <w:sz w:val="20"/>
                <w:shd w:val="clear" w:color="auto" w:fill="FFFFFF" w:themeFill="background1"/>
              </w:rPr>
              <w:t>: systems dynamics-based</w:t>
            </w:r>
          </w:p>
        </w:tc>
      </w:tr>
      <w:tr w:rsidR="002D657C" w:rsidRPr="0017761A" w:rsidTr="00271ADA">
        <w:tc>
          <w:tcPr>
            <w:tcW w:w="2693" w:type="dxa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hAnsi="Gill Sans MT"/>
              </w:rPr>
              <w:t xml:space="preserve">KIM </w:t>
            </w:r>
            <w:r w:rsidRPr="0017761A">
              <w:rPr>
                <w:rFonts w:ascii="Gill Sans MT" w:hAnsi="Gill Sans MT"/>
                <w:i/>
                <w:sz w:val="20"/>
              </w:rPr>
              <w:t>(Kim, 1989; Rho and Kim, 1989)</w:t>
            </w:r>
          </w:p>
        </w:tc>
        <w:tc>
          <w:tcPr>
            <w:tcW w:w="2268" w:type="dxa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>CATLAS, METROSIM 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Anas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 1983, 1984, 1994)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D657C" w:rsidRPr="0017761A" w:rsidRDefault="002D657C" w:rsidP="00271ADA">
            <w:pPr>
              <w:jc w:val="both"/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ILUTE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(Miller and 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Savini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, 1998; </w:t>
            </w:r>
            <w:r w:rsidRPr="0017761A">
              <w:rPr>
                <w:rFonts w:ascii="Gill Sans MT" w:hAnsi="Gill Sans MT" w:cs="Segoe UI"/>
                <w:i/>
                <w:sz w:val="20"/>
              </w:rPr>
              <w:t xml:space="preserve">Miller et </w:t>
            </w:r>
            <w:proofErr w:type="spellStart"/>
            <w:r w:rsidRPr="0017761A">
              <w:rPr>
                <w:rFonts w:ascii="Gill Sans MT" w:hAnsi="Gill Sans MT" w:cs="Segoe UI"/>
                <w:i/>
                <w:sz w:val="20"/>
              </w:rPr>
              <w:t>a.l</w:t>
            </w:r>
            <w:proofErr w:type="spellEnd"/>
            <w:r w:rsidRPr="0017761A">
              <w:rPr>
                <w:rFonts w:ascii="Gill Sans MT" w:hAnsi="Gill Sans MT" w:cs="Segoe UI"/>
                <w:i/>
                <w:sz w:val="20"/>
              </w:rPr>
              <w:t>, 2011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c>
          <w:tcPr>
            <w:tcW w:w="2693" w:type="dxa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>Leeds Integrated Land-Use model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Mackett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1983, 1990, 1991)</w:t>
            </w:r>
          </w:p>
        </w:tc>
        <w:tc>
          <w:tcPr>
            <w:tcW w:w="2268" w:type="dxa"/>
            <w:vAlign w:val="center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DELTA-START (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Simmonds and Still, 1998; Simmonds, 2001)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jc w:val="both"/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Irvine simulation models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(McNally, 1997, 1998)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c>
          <w:tcPr>
            <w:tcW w:w="2693" w:type="dxa"/>
          </w:tcPr>
          <w:p w:rsidR="002D657C" w:rsidRPr="0017761A" w:rsidRDefault="002D657C" w:rsidP="00271ADA">
            <w:pPr>
              <w:tabs>
                <w:tab w:val="left" w:pos="1624"/>
              </w:tabs>
              <w:spacing w:after="160" w:line="259" w:lineRule="auto"/>
              <w:rPr>
                <w:rFonts w:ascii="Gill Sans MT" w:hAnsi="Gill Sans MT"/>
                <w:b/>
                <w:lang w:val="pt-PT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>Lowry-</w:t>
            </w:r>
            <w:proofErr w:type="spellStart"/>
            <w:r w:rsidRPr="0017761A">
              <w:rPr>
                <w:rFonts w:ascii="Gill Sans MT" w:eastAsia="Times New Roman" w:hAnsi="Gill Sans MT" w:cs="Times New Roman"/>
                <w:lang w:eastAsia="en-GB"/>
              </w:rPr>
              <w:t>Garin</w:t>
            </w:r>
            <w:proofErr w:type="spellEnd"/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 model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(Lowry, 1964; 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Garin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 1966)</w:t>
            </w:r>
          </w:p>
        </w:tc>
        <w:tc>
          <w:tcPr>
            <w:tcW w:w="2268" w:type="dxa"/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IMREL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Anderstig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 xml:space="preserve"> &amp; 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Mattsson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, 1991,1998)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jc w:val="both"/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ILUMASS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Moeckel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 et al., 2002)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c>
          <w:tcPr>
            <w:tcW w:w="2693" w:type="dxa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MEPLAN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Echenique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  et al., 1969, 1990; Hunt &amp; 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Echenique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1993)</w:t>
            </w:r>
          </w:p>
        </w:tc>
        <w:tc>
          <w:tcPr>
            <w:tcW w:w="2268" w:type="dxa"/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IRPUD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(Wegener,1982; </w:t>
            </w:r>
          </w:p>
          <w:p w:rsidR="002D657C" w:rsidRPr="0017761A" w:rsidRDefault="002D657C" w:rsidP="00271ADA">
            <w:pPr>
              <w:spacing w:line="260" w:lineRule="atLeast"/>
              <w:rPr>
                <w:rFonts w:ascii="Times" w:hAnsi="Times" w:cs="Arial"/>
              </w:rPr>
            </w:pPr>
            <w:r w:rsidRPr="0017761A">
              <w:rPr>
                <w:rFonts w:ascii="Times" w:hAnsi="Times" w:cs="Arial"/>
              </w:rPr>
              <w:t>1996;2004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hAnsi="Gill Sans MT" w:cs="Arial"/>
                <w:b/>
                <w:sz w:val="20"/>
                <w:szCs w:val="20"/>
                <w:shd w:val="clear" w:color="auto" w:fill="FFFFFF"/>
              </w:rPr>
            </w:pPr>
            <w:r w:rsidRPr="0017761A">
              <w:rPr>
                <w:rFonts w:ascii="Gill Sans MT" w:hAnsi="Gill Sans MT"/>
              </w:rPr>
              <w:t xml:space="preserve">PECAS </w:t>
            </w:r>
          </w:p>
          <w:p w:rsidR="002D657C" w:rsidRPr="0017761A" w:rsidRDefault="002D657C" w:rsidP="00271ADA">
            <w:pPr>
              <w:rPr>
                <w:rFonts w:ascii="Gill Sans MT" w:hAnsi="Gill Sans MT" w:cs="Arial"/>
                <w:b/>
                <w:i/>
                <w:sz w:val="20"/>
                <w:szCs w:val="20"/>
                <w:shd w:val="clear" w:color="auto" w:fill="FFFFFF"/>
              </w:rPr>
            </w:pPr>
            <w:r w:rsidRPr="0017761A">
              <w:rPr>
                <w:rFonts w:ascii="Gill Sans MT" w:hAnsi="Gill Sans MT" w:cs="Segoe UI"/>
                <w:i/>
                <w:sz w:val="18"/>
                <w:szCs w:val="18"/>
              </w:rPr>
              <w:t>(Hunt et al., 2008 )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c>
          <w:tcPr>
            <w:tcW w:w="2693" w:type="dxa"/>
            <w:tcBorders>
              <w:bottom w:val="single" w:sz="4" w:space="0" w:color="auto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hAnsi="Gill Sans MT"/>
              </w:rPr>
              <w:t xml:space="preserve">STASA </w:t>
            </w:r>
            <w:r w:rsidRPr="0017761A">
              <w:rPr>
                <w:rFonts w:ascii="Gill Sans MT" w:hAnsi="Gill Sans MT"/>
                <w:i/>
                <w:sz w:val="20"/>
              </w:rPr>
              <w:t>(Haag, 1990)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MUSSA -ESTRAUS 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(Martinez, 1992, 1996)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RAMBLAS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Veldhuisen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 xml:space="preserve">, et 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a.l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2000)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The Projective Land Use Model  </w:t>
            </w:r>
          </w:p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Goldner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1972)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RURBAN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Udomsri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1996; Miyamoto et al., 2007)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>SIMPOP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Bura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, et al., 1996; Sanders, et al., 1997)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Time Oriented Metropolitan Model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(Crecine,1964)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proofErr w:type="spellStart"/>
            <w:r w:rsidRPr="0017761A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>Uplan</w:t>
            </w:r>
            <w:proofErr w:type="spellEnd"/>
          </w:p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  <w:t xml:space="preserve">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 xml:space="preserve">(Johnston, et </w:t>
            </w:r>
            <w:proofErr w:type="spellStart"/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a.l</w:t>
            </w:r>
            <w:proofErr w:type="spellEnd"/>
            <w:r w:rsidRPr="0017761A">
              <w:rPr>
                <w:rFonts w:ascii="Gill Sans MT" w:eastAsia="Times New Roman" w:hAnsi="Gill Sans MT" w:cs="Times New Roman"/>
                <w:i/>
                <w:sz w:val="20"/>
                <w:szCs w:val="20"/>
                <w:lang w:eastAsia="en-GB"/>
              </w:rPr>
              <w:t>, 2003)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  <w:r w:rsidRPr="0017761A">
              <w:rPr>
                <w:rFonts w:ascii="Gill Sans MT" w:hAnsi="Gill Sans MT"/>
              </w:rPr>
              <w:t>TRESIS (</w:t>
            </w:r>
            <w:proofErr w:type="spellStart"/>
            <w:r w:rsidRPr="0017761A">
              <w:rPr>
                <w:rFonts w:ascii="Gill Sans MT" w:hAnsi="Gill Sans MT"/>
              </w:rPr>
              <w:t>Hensher</w:t>
            </w:r>
            <w:proofErr w:type="spellEnd"/>
            <w:r w:rsidRPr="0017761A">
              <w:rPr>
                <w:rFonts w:ascii="Gill Sans MT" w:hAnsi="Gill Sans MT"/>
              </w:rPr>
              <w:t xml:space="preserve"> and Ton, 2001)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  <w:tr w:rsidR="002D657C" w:rsidRPr="0017761A" w:rsidTr="00271ADA">
        <w:trPr>
          <w:trHeight w:val="2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>TRANUS</w:t>
            </w:r>
          </w:p>
          <w:p w:rsidR="002D657C" w:rsidRPr="0017761A" w:rsidRDefault="002D657C" w:rsidP="00271ADA">
            <w:pPr>
              <w:rPr>
                <w:rFonts w:ascii="Gill Sans MT" w:hAnsi="Gill Sans MT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 </w:t>
            </w: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(de la Barra 1989; Donnelly and Upton, 1998)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657C" w:rsidRPr="0017761A" w:rsidRDefault="002D657C" w:rsidP="00271ADA">
            <w:pPr>
              <w:rPr>
                <w:rFonts w:ascii="Gill Sans MT" w:eastAsia="Times New Roman" w:hAnsi="Gill Sans M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7C" w:rsidRPr="0017761A" w:rsidRDefault="002D657C" w:rsidP="00271ADA">
            <w:pPr>
              <w:jc w:val="both"/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lang w:eastAsia="en-GB"/>
              </w:rPr>
              <w:t xml:space="preserve">UrbanSim </w:t>
            </w:r>
          </w:p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eastAsia="Times New Roman" w:hAnsi="Gill Sans MT" w:cs="Times New Roman"/>
                <w:lang w:eastAsia="en-GB"/>
              </w:rPr>
            </w:pPr>
            <w:r w:rsidRPr="0017761A">
              <w:rPr>
                <w:rFonts w:ascii="Gill Sans MT" w:eastAsia="Times New Roman" w:hAnsi="Gill Sans MT" w:cs="Times New Roman"/>
                <w:i/>
                <w:sz w:val="20"/>
                <w:lang w:eastAsia="en-GB"/>
              </w:rPr>
              <w:t>(Waddell  2000, 2002; Waddell et al., 2003)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657C" w:rsidRPr="0017761A" w:rsidRDefault="002D657C" w:rsidP="00271ADA">
            <w:pPr>
              <w:tabs>
                <w:tab w:val="left" w:pos="1624"/>
              </w:tabs>
              <w:rPr>
                <w:rFonts w:ascii="Gill Sans MT" w:hAnsi="Gill Sans MT"/>
                <w:b/>
              </w:rPr>
            </w:pPr>
          </w:p>
        </w:tc>
      </w:tr>
    </w:tbl>
    <w:p w:rsidR="007F1ED6" w:rsidRDefault="007F1ED6">
      <w:bookmarkStart w:id="0" w:name="_GoBack"/>
      <w:bookmarkEnd w:id="0"/>
    </w:p>
    <w:sectPr w:rsidR="007F1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7C"/>
    <w:rsid w:val="002D657C"/>
    <w:rsid w:val="007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69AA5-2FF9-418F-A438-F553524A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Ransford Acheampong</dc:creator>
  <cp:keywords/>
  <dc:description/>
  <cp:lastModifiedBy>Ransford Acheampong</cp:lastModifiedBy>
  <cp:revision>1</cp:revision>
  <dcterms:created xsi:type="dcterms:W3CDTF">2014-12-19T09:44:00Z</dcterms:created>
  <dcterms:modified xsi:type="dcterms:W3CDTF">2014-12-19T09:44:00Z</dcterms:modified>
</cp:coreProperties>
</file>